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6B" w:rsidRDefault="00683C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4FC8">
        <w:rPr>
          <w:rFonts w:ascii="Times New Roman" w:hAnsi="Times New Roman" w:cs="Times New Roman"/>
          <w:b w:val="0"/>
          <w:sz w:val="28"/>
          <w:szCs w:val="28"/>
        </w:rPr>
        <w:t>ПАМЯТКА</w:t>
      </w:r>
    </w:p>
    <w:p w:rsidR="00E71682" w:rsidRPr="00224FC8" w:rsidRDefault="00683C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4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5E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71682" w:rsidRPr="00224FC8">
        <w:rPr>
          <w:rFonts w:ascii="Times New Roman" w:hAnsi="Times New Roman" w:cs="Times New Roman"/>
          <w:b w:val="0"/>
          <w:sz w:val="28"/>
          <w:szCs w:val="28"/>
        </w:rPr>
        <w:t>КОНФЛИКТ ИНТЕРЕСОВ НА ГОСУДАРСТВЕННОЙ И МУНИЦИПАЛЬНОЙ</w:t>
      </w:r>
      <w:r w:rsidR="006A0192" w:rsidRPr="00224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682" w:rsidRPr="00224FC8">
        <w:rPr>
          <w:rFonts w:ascii="Times New Roman" w:hAnsi="Times New Roman" w:cs="Times New Roman"/>
          <w:b w:val="0"/>
          <w:sz w:val="28"/>
          <w:szCs w:val="28"/>
        </w:rPr>
        <w:t xml:space="preserve">СЛУЖБЕ И </w:t>
      </w:r>
      <w:r w:rsidR="006A0192" w:rsidRPr="00224FC8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E71682" w:rsidRPr="00224FC8">
        <w:rPr>
          <w:rFonts w:ascii="Times New Roman" w:hAnsi="Times New Roman" w:cs="Times New Roman"/>
          <w:b w:val="0"/>
          <w:sz w:val="28"/>
          <w:szCs w:val="28"/>
        </w:rPr>
        <w:t>ЕГО УРЕГУЛИРОВАНИЯ</w:t>
      </w:r>
      <w:r w:rsidR="007B5E6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71682" w:rsidRDefault="00E71682">
      <w:pPr>
        <w:pStyle w:val="ConsPlusTitle"/>
        <w:jc w:val="center"/>
      </w:pP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Коррупция - сложное социально-правовое явление, которое по-разному дает о себе знать в различные исторические периоды под воздействием многообразных факторов.</w:t>
      </w:r>
    </w:p>
    <w:p w:rsidR="00E71682" w:rsidRPr="006A0192" w:rsidRDefault="00E71682" w:rsidP="006A0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 xml:space="preserve">Ценность принятого более  десяти лет назад Федерального </w:t>
      </w:r>
      <w:r w:rsidRPr="00E05630">
        <w:rPr>
          <w:rFonts w:ascii="Times New Roman" w:hAnsi="Times New Roman" w:cs="Times New Roman"/>
          <w:sz w:val="28"/>
          <w:szCs w:val="28"/>
        </w:rPr>
        <w:t>закона</w:t>
      </w:r>
      <w:r w:rsidRPr="006A0192">
        <w:rPr>
          <w:rFonts w:ascii="Times New Roman" w:hAnsi="Times New Roman" w:cs="Times New Roman"/>
          <w:sz w:val="28"/>
          <w:szCs w:val="28"/>
        </w:rPr>
        <w:t xml:space="preserve"> от 25.12.2008 N 273-ФЗ</w:t>
      </w:r>
      <w:r w:rsidR="003B6202">
        <w:rPr>
          <w:rFonts w:ascii="Times New Roman" w:hAnsi="Times New Roman" w:cs="Times New Roman"/>
          <w:sz w:val="28"/>
          <w:szCs w:val="28"/>
        </w:rPr>
        <w:t xml:space="preserve"> </w:t>
      </w:r>
      <w:r w:rsidRPr="006A0192">
        <w:rPr>
          <w:rFonts w:ascii="Times New Roman" w:hAnsi="Times New Roman" w:cs="Times New Roman"/>
          <w:sz w:val="28"/>
          <w:szCs w:val="28"/>
        </w:rPr>
        <w:t xml:space="preserve">"О противодействии коррупции"  в том, что в нем в систематизированы антикоррупционные нормы, ранее содержавшиеся в указах президента, правительственных постановлениях, ведомственных нормативных актах. В нем учтен накопленный многолетний положительный опыт противодействия коррупции в государственном управлении как в России, так и в зарубежных государствах. 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 xml:space="preserve">На положениях ст. ст. 10 и 11 Федерального закона N 273-ФЗ основаны законодательно установленные способы предотвращения и урегулирования конфликта интересов на государственной и муниципальной службе, службе в органах внутренних дел и др., принимаются ведомственные нормативные акты и отраслевые методические рекомендации. В решении вопросов, связанных с конфликтом интересов, значительные полномочия имеют комиссии по соблюдению требований к служебному поведению федеральных государственных служащих и урегулированию конфликта интересов 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 xml:space="preserve">В преамбуле к Федеральному закону "О противодействии коррупции" отмечено, что данным Законом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 xml:space="preserve">Следует остановится на таком антикоррупционном институте, как конфликт интересов и порядок его предотвращения или урегулирования. 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>История появления в официальных документах такого понятия, как конфликт интересов, связана с Концепцией реформирования системы государственной службы (утверждена Указом Президента РФ В.В. Путина от 15 августа 2001 г. N Пр-1496), где говорилось о воздействии на формирование механизма конфликта интересов, который может влиять на выполнение служебных обязанностей госслужащих.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 xml:space="preserve">Наиболее удачно конфликт интересов характеризуют дополнительные разъяснения, содержащиеся в п. 5 ст. 8 Конвенции ООН против коррупции, принятой Резолюцией Генеральной Ассамблеи от 31 октября 2003 г. и ратифицированной Российской Федерацией 8 марта 2006 г. </w:t>
      </w:r>
      <w:r w:rsidR="00E05630" w:rsidRPr="00E05630">
        <w:rPr>
          <w:rFonts w:ascii="Times New Roman" w:hAnsi="Times New Roman" w:cs="Times New Roman"/>
          <w:sz w:val="28"/>
          <w:szCs w:val="28"/>
        </w:rPr>
        <w:t>К</w:t>
      </w:r>
      <w:hyperlink r:id="rId7" w:history="1">
        <w:r w:rsidRPr="00E05630">
          <w:rPr>
            <w:rFonts w:ascii="Times New Roman" w:hAnsi="Times New Roman" w:cs="Times New Roman"/>
            <w:sz w:val="28"/>
            <w:szCs w:val="28"/>
          </w:rPr>
          <w:t>онвенция</w:t>
        </w:r>
      </w:hyperlink>
      <w:r w:rsidRPr="00E05630">
        <w:rPr>
          <w:rFonts w:ascii="Times New Roman" w:hAnsi="Times New Roman" w:cs="Times New Roman"/>
          <w:sz w:val="28"/>
          <w:szCs w:val="28"/>
        </w:rPr>
        <w:t xml:space="preserve"> ООН против коррупции предлагает государствам-участникам стремиться устанавливать меры и системы, обязывающие публичных должностных лиц представлять декларации среди прочего о внеслужебной деятельности, занятиях инвестициями, активах и о существенных доходах или выгодах, в связи с которыми может возникнуть конфликт интересов в отношении их функций в качестве публичного должностного лица.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lastRenderedPageBreak/>
        <w:t>Данное обязательство Российская Федерация выполнила, и конфликт интересов с порядком его урегулирования сформулирован в Федеральном законе "О противодействии коррупции", в ст. ст. 10 и 11. Однако конструкция новой редакции от 2015 г., расширив понятие составляющих конфликта интересов, оставила сложные для уяснения положения.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>Национальный план противодействия коррупции на 2018 - 2020 гг. определил задачу по обеспечению единообразного применения законодательства о противодействии коррупционным нарушениям в целях повышения эффективности механизмов предотвращения и урегулирования конфликта интересов .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>Понятие конфликта интереса по российскому законодательству дано в норме ст. 10 "Конфликт интересов"  и определяется как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 xml:space="preserve">Под </w:t>
      </w:r>
      <w:r w:rsidRPr="00E05630">
        <w:rPr>
          <w:rFonts w:ascii="Times New Roman" w:hAnsi="Times New Roman" w:cs="Times New Roman"/>
          <w:b/>
          <w:sz w:val="28"/>
          <w:szCs w:val="28"/>
        </w:rPr>
        <w:t>личной заинтересованностью</w:t>
      </w:r>
      <w:r w:rsidRPr="00E05630">
        <w:rPr>
          <w:rFonts w:ascii="Times New Roman" w:hAnsi="Times New Roman" w:cs="Times New Roman"/>
          <w:sz w:val="28"/>
          <w:szCs w:val="28"/>
        </w:rPr>
        <w:t xml:space="preserve"> следует понимать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6A0192" w:rsidRPr="00E05630">
        <w:rPr>
          <w:rFonts w:ascii="Times New Roman" w:hAnsi="Times New Roman" w:cs="Times New Roman"/>
          <w:sz w:val="28"/>
          <w:szCs w:val="28"/>
        </w:rPr>
        <w:t xml:space="preserve">вышеназванным лицом </w:t>
      </w:r>
      <w:r w:rsidRPr="00E05630">
        <w:rPr>
          <w:rFonts w:ascii="Times New Roman" w:hAnsi="Times New Roman" w:cs="Times New Roman"/>
          <w:sz w:val="28"/>
          <w:szCs w:val="28"/>
        </w:rPr>
        <w:t xml:space="preserve"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6A0192" w:rsidRPr="00E05630">
        <w:rPr>
          <w:rFonts w:ascii="Times New Roman" w:hAnsi="Times New Roman" w:cs="Times New Roman"/>
          <w:sz w:val="28"/>
          <w:szCs w:val="28"/>
        </w:rPr>
        <w:t xml:space="preserve">вышеназванное лицо </w:t>
      </w:r>
      <w:r w:rsidRPr="00E05630">
        <w:rPr>
          <w:rFonts w:ascii="Times New Roman" w:hAnsi="Times New Roman" w:cs="Times New Roman"/>
          <w:sz w:val="28"/>
          <w:szCs w:val="28"/>
        </w:rPr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>В упрощенном понимании конфликт интересов представляется как ситуация, при которой личная заинтересованность сотрудника или работника, замещающих должности государственной или муниципальной службы, влияет или может повлиять на ненадлежащее выполнение им должностных обязанностей.</w:t>
      </w:r>
    </w:p>
    <w:p w:rsidR="0041328A" w:rsidRDefault="0041328A" w:rsidP="004132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09"/>
        </w:rPr>
        <w:drawing>
          <wp:inline distT="0" distB="0" distL="0" distR="0">
            <wp:extent cx="3388659" cy="2581835"/>
            <wp:effectExtent l="0" t="0" r="2540" b="9525"/>
            <wp:docPr id="1" name="Рисунок 1" descr="base_1_21628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16281_32768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808" cy="25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8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рассматривается как возможность и как реальность получения широкого круга благ собственно сотрудником, его близкими родственниками либо лицами, связанными иными корпоративными и близкими отношениями. В литературе высказывается мнение, что в данном случае перечень родственников или иных лиц, видов выгоды чрезмерно расширен и выходит за пределы уголовно-правового понятия коррупции.</w:t>
      </w:r>
    </w:p>
    <w:p w:rsidR="007B5E6B" w:rsidRPr="006A0192" w:rsidRDefault="007B5E6B" w:rsidP="007B5E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57"/>
        </w:rPr>
        <w:drawing>
          <wp:inline distT="0" distB="0" distL="0" distR="0">
            <wp:extent cx="2497455" cy="2136140"/>
            <wp:effectExtent l="0" t="0" r="0" b="0"/>
            <wp:docPr id="3" name="Рисунок 3" descr="base_1_21628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216281_32770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8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Конфликт интересов на ранних стадиях не всегда является предосудительной реально существующей ситуацией, а может быть кажущимся. У сотрудника возникают противоречия между общественными интересами и личной выгодой, но личная выгода не наступает, и он сам может сделать правильный выбор. В таких случаях подтолкнуть, помочь не допустить сотруднику наступления негативных последствий могут профилактические мероприятия воспитательного характера, в мягкой форме осуществляемые руководителем, кадровыми аппаратами, комиссиями по вопросам, связанным с соблюдением требований к служебному поведению и урегулированию конфликта интересов.</w:t>
      </w:r>
    </w:p>
    <w:p w:rsidR="0041328A" w:rsidRPr="006A0192" w:rsidRDefault="0041328A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8"/>
        </w:rPr>
        <w:drawing>
          <wp:inline distT="0" distB="0" distL="0" distR="0">
            <wp:extent cx="4802505" cy="1774825"/>
            <wp:effectExtent l="0" t="0" r="0" b="0"/>
            <wp:docPr id="2" name="Рисунок 2" descr="base_1_21628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216281_32769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Сигналом о возможном возникновении конфликта интересов с большой степенью вероятности могут быть нарушения стандарта антикоррупционного поведения, т.е. запретов, ограничений и требований для госслужащих. Весь их перечень привести затруднительно, поскольку он значительный, но к наиболее вероятным можно отнести: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выполнение отдельных функций государственного управления в отношении родственников или иных лиц, с которыми служащий поддерживает отношения;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выполнение оплачиваемой работы;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lastRenderedPageBreak/>
        <w:t>- владение имуществом, ценными бумагами, банковскими вкладами;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получение подарков и услуг;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имущественные обязательства и судебные разбирательства;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взаимодействие с бывшим работодателем и трудоустройство после увольнения с госслужбы;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использование служебной информации.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Обязанность принимать меры по предотвращению и урегулированию конфликта интересов закон возлагает на государственных и муниципальных служащих, а также на служащих организаций, создаваемых Российской Федерацией на основании федеральных законов,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органами, и на иные категории лиц в случаях, предусмотренных федеральными законами.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>Следует отметить, что обязанность по самоконтролю в части недопущения, предотвращения и урегулирования конфликта интересов возлагается на сотрудников и работников, включенных в перечни, предусмотренные Федеральным законом N 273-ФЗ.</w:t>
      </w:r>
    </w:p>
    <w:p w:rsidR="007B5E6B" w:rsidRPr="006A0192" w:rsidRDefault="007B5E6B" w:rsidP="007B5E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97"/>
        </w:rPr>
        <w:drawing>
          <wp:inline distT="0" distB="0" distL="0" distR="0">
            <wp:extent cx="2773680" cy="2643505"/>
            <wp:effectExtent l="0" t="0" r="7620" b="4445"/>
            <wp:docPr id="4" name="Рисунок 4" descr="base_1_21628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216281_32773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b/>
          <w:sz w:val="28"/>
          <w:szCs w:val="28"/>
        </w:rPr>
        <w:t>Лицо, являющееся стороной конфликта интересов</w:t>
      </w:r>
      <w:r w:rsidRPr="00E05630">
        <w:rPr>
          <w:rFonts w:ascii="Times New Roman" w:hAnsi="Times New Roman" w:cs="Times New Roman"/>
          <w:sz w:val="28"/>
          <w:szCs w:val="28"/>
        </w:rPr>
        <w:t>, в соответствии со ст. 11 Федерального закона N 273-ФЗ обязано: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>- принимать меры по недопущению любой возможности возникновения конфликта интересов;</w:t>
      </w:r>
    </w:p>
    <w:p w:rsidR="00E71682" w:rsidRPr="00E05630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>- уведомить в порядке, определенном представителем нанимателя (работодателем) в соответствии с нормативными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если ему стало известно о возникновении у лица, указанного в ч. 1 ст. 10 настоящего Федерального закона</w:t>
      </w:r>
      <w:r w:rsidR="006A0192" w:rsidRPr="00E05630">
        <w:rPr>
          <w:rFonts w:ascii="Times New Roman" w:hAnsi="Times New Roman" w:cs="Times New Roman"/>
          <w:sz w:val="28"/>
          <w:szCs w:val="28"/>
        </w:rPr>
        <w:t xml:space="preserve"> N 273-ФЗ</w:t>
      </w:r>
      <w:r w:rsidRPr="00E05630">
        <w:rPr>
          <w:rFonts w:ascii="Times New Roman" w:hAnsi="Times New Roman" w:cs="Times New Roman"/>
          <w:sz w:val="28"/>
          <w:szCs w:val="28"/>
        </w:rPr>
        <w:t>, личной заинтересованности, которая приводит или может привести к конфликту интересов, обязан принять меры по предотвращению</w:t>
      </w:r>
      <w:r w:rsidRPr="006A0192">
        <w:rPr>
          <w:rFonts w:ascii="Times New Roman" w:hAnsi="Times New Roman" w:cs="Times New Roman"/>
          <w:sz w:val="28"/>
          <w:szCs w:val="28"/>
        </w:rPr>
        <w:t xml:space="preserve"> </w:t>
      </w:r>
      <w:r w:rsidRPr="006A0192">
        <w:rPr>
          <w:rFonts w:ascii="Times New Roman" w:hAnsi="Times New Roman" w:cs="Times New Roman"/>
          <w:sz w:val="28"/>
          <w:szCs w:val="28"/>
        </w:rPr>
        <w:lastRenderedPageBreak/>
        <w:t>или урегулированию конфликта интересов.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E7168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30">
        <w:rPr>
          <w:rFonts w:ascii="Times New Roman" w:hAnsi="Times New Roman" w:cs="Times New Roman"/>
          <w:sz w:val="28"/>
          <w:szCs w:val="28"/>
        </w:rPr>
        <w:t xml:space="preserve">Следует сказать и о </w:t>
      </w:r>
      <w:r w:rsidR="00E05630" w:rsidRPr="00E05630">
        <w:rPr>
          <w:rFonts w:ascii="Times New Roman" w:hAnsi="Times New Roman" w:cs="Times New Roman"/>
          <w:sz w:val="28"/>
          <w:szCs w:val="28"/>
        </w:rPr>
        <w:t>п. 7 ст. 1</w:t>
      </w:r>
      <w:hyperlink r:id="rId12" w:history="1">
        <w:r w:rsidRPr="00E0563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0563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A0192" w:rsidRPr="00E05630">
        <w:rPr>
          <w:rFonts w:ascii="Times New Roman" w:hAnsi="Times New Roman" w:cs="Times New Roman"/>
          <w:sz w:val="28"/>
          <w:szCs w:val="28"/>
        </w:rPr>
        <w:t>N 273</w:t>
      </w:r>
      <w:r w:rsidR="006A0192" w:rsidRPr="006A0192">
        <w:rPr>
          <w:rFonts w:ascii="Times New Roman" w:hAnsi="Times New Roman" w:cs="Times New Roman"/>
          <w:sz w:val="28"/>
          <w:szCs w:val="28"/>
        </w:rPr>
        <w:t>-ФЗ</w:t>
      </w:r>
      <w:r w:rsidRPr="006A0192">
        <w:rPr>
          <w:rFonts w:ascii="Times New Roman" w:hAnsi="Times New Roman" w:cs="Times New Roman"/>
          <w:sz w:val="28"/>
          <w:szCs w:val="28"/>
        </w:rPr>
        <w:t>, где прописано, что в случае, если лицо, являющееся стороной в конфликте интересов, владеет ценными бумагами, оно обязано в целях предотвращения конфликта интересов передать эти ценные бумаги в доверительное управление. Однако условия передачи этих ценных бумаг в нормативных актах не определены.</w:t>
      </w:r>
    </w:p>
    <w:p w:rsidR="006A0192" w:rsidRDefault="006A0192" w:rsidP="006A0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Непринятие государственным или муниципальным служащим мер по предотвращению или урегулированию конфликта интересов является правонарушением, влекущим его увольнение в соответствии с законодательством Российской Федерации.</w:t>
      </w:r>
    </w:p>
    <w:p w:rsidR="006A0192" w:rsidRDefault="006A0192" w:rsidP="006A0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Жесткость такой санкции обусловлена недопущением причинения вреда законным интересам граждан, организаций, общества, субъекта Российской Федерации или Российской Федерации и представляется оправданной с учетом последствий неурегулированного конфликта интересов.</w:t>
      </w:r>
    </w:p>
    <w:p w:rsidR="006A0192" w:rsidRDefault="006A0192" w:rsidP="006A0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непринятие мер по предотвращению и урегулированию конфликта интересов служащие могут быть привлечены к следующим видам дисциплинарной ответственности:</w:t>
      </w:r>
    </w:p>
    <w:p w:rsidR="006A0192" w:rsidRDefault="006A0192" w:rsidP="006A0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в связи с утратой доверия;</w:t>
      </w:r>
    </w:p>
    <w:p w:rsidR="006A0192" w:rsidRDefault="006A0192" w:rsidP="006A0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о неполном должностном соответствии;</w:t>
      </w:r>
    </w:p>
    <w:p w:rsidR="006A0192" w:rsidRDefault="006A0192" w:rsidP="006A0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выговор;</w:t>
      </w:r>
    </w:p>
    <w:p w:rsidR="006A0192" w:rsidRDefault="006A0192" w:rsidP="006A0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замечание.</w:t>
      </w:r>
    </w:p>
    <w:p w:rsidR="007B5E6B" w:rsidRDefault="007B5E6B" w:rsidP="007B5E6B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97"/>
          <w:lang w:eastAsia="ru-RU"/>
        </w:rPr>
        <w:drawing>
          <wp:inline distT="0" distB="0" distL="0" distR="0">
            <wp:extent cx="2773680" cy="2643505"/>
            <wp:effectExtent l="0" t="0" r="7620" b="4445"/>
            <wp:docPr id="5" name="Рисунок 5" descr="base_1_21628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216281_32774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92" w:rsidRDefault="006A0192" w:rsidP="006A0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служащего к дисциплинарной ответственности должны учитываться характер совершенного коррупционного правонарушения, его тяжесть и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исполнения им обязанностей, установленных в целях противодействия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коррупции, а также предшествующие результаты исполнения служащим своих должностных обязанностей.</w:t>
      </w:r>
    </w:p>
    <w:p w:rsidR="00E71682" w:rsidRPr="006A0192" w:rsidRDefault="00E71682" w:rsidP="006A01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 xml:space="preserve">Как показывает анализ содержания приведенных норм, их реализация носит многозатратный характер и может содержать элементы необъективности при оценке, нередко граничит с отступлением от принципа законности, поскольку они могут применяться на основе субъективных оценок конфликта интересов, нечетких условий распространения ограничений и запретов на близких родственников, да и само использование </w:t>
      </w:r>
      <w:r w:rsidRPr="00E0563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E05630">
          <w:rPr>
            <w:rFonts w:ascii="Times New Roman" w:hAnsi="Times New Roman" w:cs="Times New Roman"/>
            <w:sz w:val="28"/>
            <w:szCs w:val="28"/>
          </w:rPr>
          <w:t>ст. 10</w:t>
        </w:r>
      </w:hyperlink>
      <w:r w:rsidRPr="006A0192">
        <w:rPr>
          <w:rFonts w:ascii="Times New Roman" w:hAnsi="Times New Roman" w:cs="Times New Roman"/>
          <w:sz w:val="28"/>
          <w:szCs w:val="28"/>
        </w:rPr>
        <w:t xml:space="preserve"> Федерального закона N 273 понятия "связаны имущественными корпоративными или иными близкими отношениями" недостаточно точно: не ясно, по каким критериям определяется круг родственников, которые могут быть причастны к выгоде от конфликта интересов. Отсутствие в законодательстве необходимой нормы для регулирования определенной процедуры называется пробельностью закона и свидетельствует о его несовершенстве.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Значение недопущения конфликта интересов: предотвращение и урегулирование его в любой сфере деятельности, где имеют место коррупционные риски, выполняет важную профилактическую функцию. Конфликт интересов реализуется путем использования полномочий должностными лицами. В связи с этим профилактика коррупционных рисков, приводящих к конфликту интересов, может и должна осуществляться в следующих превентивных мерах: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регламентация административных, экономических и иных процедур, контроль за их исполнением;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гласность и открытость итогов оценочных мероприятий, конкурсов, рейтингов и т.п.;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квалифицированный отбор сотрудников в структуры, принимающие ответственные решения;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сокращение служебных контактов сотрудников без необходимости;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использование аудио- и видеоконтроля в целях выявления нарушений регламентов и процедур;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- своевременное перераспределение обязанностей для недопущения выстраивания противоправных отношений.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>Причем закон возлагает обязанность это сделать на само должностное лицо, попавшее в эту ситуацию и могущее еще разрешить этическую проблему правовыми процедурами, и тем самым достигается экономия репрессий, замена их более мягкими мерами в пользу сознательной корректировки поведения. Таким образом, у сотрудников формируется контроль, осмотрительность и ответственное отношение к своему поведению, а также поведению членов семьи, предвидение и недопущение отступлений от должностных правил поведения в будущем.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 xml:space="preserve">В свою очередь, практика установления ответственности прямого или непосредственного начальника за поведение подчиненных сотрудников обязывает выявлять факты, свидетельствующие о наступлении конфликта </w:t>
      </w:r>
      <w:r w:rsidRPr="006A0192">
        <w:rPr>
          <w:rFonts w:ascii="Times New Roman" w:hAnsi="Times New Roman" w:cs="Times New Roman"/>
          <w:sz w:val="28"/>
          <w:szCs w:val="28"/>
        </w:rPr>
        <w:lastRenderedPageBreak/>
        <w:t>интересов. В работе по недопущению и ликвидации конфликтов интересов участвуют в пределах своей компетенции кадровые службы (подразделения по профилактике нарушений). Во всех государственных организациях создаются комиссии по соблюдению требований к служебному поведению и урегулированию конфликта интересов, наделенные широким кругом полномочий, в том числе по соблюдению служащими ограничений и запретов, требований о предотвращении и урегулировании конфликтов интересов, осуществ</w:t>
      </w:r>
      <w:bookmarkStart w:id="0" w:name="_GoBack"/>
      <w:bookmarkEnd w:id="0"/>
      <w:r w:rsidRPr="006A0192">
        <w:rPr>
          <w:rFonts w:ascii="Times New Roman" w:hAnsi="Times New Roman" w:cs="Times New Roman"/>
          <w:sz w:val="28"/>
          <w:szCs w:val="28"/>
        </w:rPr>
        <w:t>лении мер по предупреждению коррупции.</w:t>
      </w:r>
    </w:p>
    <w:p w:rsidR="00E71682" w:rsidRPr="006A0192" w:rsidRDefault="00E71682" w:rsidP="006A0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92">
        <w:rPr>
          <w:rFonts w:ascii="Times New Roman" w:hAnsi="Times New Roman" w:cs="Times New Roman"/>
          <w:sz w:val="28"/>
          <w:szCs w:val="28"/>
        </w:rPr>
        <w:t xml:space="preserve">Таким образом, в противодействии коррупции предотвращению и урегулированию конфликта интересов придается важное значение. В методических рекомендациях, научных публикациях эти процессы называют причиной или условием коррупции, а мерам их профилактики уделяется все большее внимание. Национальным </w:t>
      </w:r>
      <w:r w:rsidRPr="00E05630">
        <w:rPr>
          <w:rFonts w:ascii="Times New Roman" w:hAnsi="Times New Roman" w:cs="Times New Roman"/>
          <w:sz w:val="28"/>
          <w:szCs w:val="28"/>
        </w:rPr>
        <w:t>планом</w:t>
      </w:r>
      <w:r w:rsidRPr="006A0192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2018 - 2020 гг.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конфликтов интересов относится к числу первостепенных задач. Национальным </w:t>
      </w:r>
      <w:r w:rsidRPr="00E05630">
        <w:rPr>
          <w:rFonts w:ascii="Times New Roman" w:hAnsi="Times New Roman" w:cs="Times New Roman"/>
          <w:sz w:val="28"/>
          <w:szCs w:val="28"/>
        </w:rPr>
        <w:t xml:space="preserve">планом предусмотрены подготовка обзоров, перечней мероприятий, </w:t>
      </w:r>
      <w:r w:rsidRPr="006A0192">
        <w:rPr>
          <w:rFonts w:ascii="Times New Roman" w:hAnsi="Times New Roman" w:cs="Times New Roman"/>
          <w:sz w:val="28"/>
          <w:szCs w:val="28"/>
        </w:rPr>
        <w:t>совершенствование законодательства об ответственности за несоблюдение норм в части предотвращения и урегулирования конфликта интересов.</w:t>
      </w:r>
    </w:p>
    <w:p w:rsidR="00E71682" w:rsidRDefault="00E71682">
      <w:pPr>
        <w:pStyle w:val="ConsPlusNormal"/>
        <w:jc w:val="both"/>
      </w:pPr>
    </w:p>
    <w:sectPr w:rsidR="00E71682" w:rsidSect="007B5E6B">
      <w:headerReference w:type="default" r:id="rId15"/>
      <w:footerReference w:type="default" r:id="rId16"/>
      <w:pgSz w:w="11906" w:h="16838"/>
      <w:pgMar w:top="1134" w:right="850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52" w:rsidRDefault="000D1052" w:rsidP="00512DD6">
      <w:pPr>
        <w:spacing w:after="0" w:line="240" w:lineRule="auto"/>
      </w:pPr>
      <w:r>
        <w:separator/>
      </w:r>
    </w:p>
  </w:endnote>
  <w:endnote w:type="continuationSeparator" w:id="1">
    <w:p w:rsidR="000D1052" w:rsidRDefault="000D1052" w:rsidP="0051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397366"/>
      <w:docPartObj>
        <w:docPartGallery w:val="Page Numbers (Bottom of Page)"/>
        <w:docPartUnique/>
      </w:docPartObj>
    </w:sdtPr>
    <w:sdtContent>
      <w:p w:rsidR="00512DD6" w:rsidRDefault="005B2786">
        <w:pPr>
          <w:pStyle w:val="af4"/>
          <w:jc w:val="right"/>
        </w:pPr>
        <w:r>
          <w:fldChar w:fldCharType="begin"/>
        </w:r>
        <w:r w:rsidR="00512DD6">
          <w:instrText>PAGE   \* MERGEFORMAT</w:instrText>
        </w:r>
        <w:r>
          <w:fldChar w:fldCharType="separate"/>
        </w:r>
        <w:r w:rsidR="00E05630">
          <w:rPr>
            <w:noProof/>
          </w:rPr>
          <w:t>7</w:t>
        </w:r>
        <w:r>
          <w:fldChar w:fldCharType="end"/>
        </w:r>
      </w:p>
    </w:sdtContent>
  </w:sdt>
  <w:p w:rsidR="00512DD6" w:rsidRDefault="00512DD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52" w:rsidRDefault="000D1052" w:rsidP="00512DD6">
      <w:pPr>
        <w:spacing w:after="0" w:line="240" w:lineRule="auto"/>
      </w:pPr>
      <w:r>
        <w:separator/>
      </w:r>
    </w:p>
  </w:footnote>
  <w:footnote w:type="continuationSeparator" w:id="1">
    <w:p w:rsidR="000D1052" w:rsidRDefault="000D1052" w:rsidP="0051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6B" w:rsidRDefault="007B5E6B" w:rsidP="007B5E6B">
    <w:pPr>
      <w:pStyle w:val="af2"/>
      <w:jc w:val="right"/>
      <w:rPr>
        <w:rFonts w:ascii="Times New Roman" w:hAnsi="Times New Roman" w:cs="Times New Roman"/>
        <w:i/>
        <w:sz w:val="28"/>
        <w:szCs w:val="28"/>
      </w:rPr>
    </w:pPr>
    <w:r w:rsidRPr="007B5E6B">
      <w:rPr>
        <w:rFonts w:ascii="Times New Roman" w:hAnsi="Times New Roman" w:cs="Times New Roman"/>
        <w:i/>
        <w:sz w:val="28"/>
        <w:szCs w:val="28"/>
      </w:rPr>
      <w:t xml:space="preserve">Уполномоченный по правам ребенка </w:t>
    </w:r>
  </w:p>
  <w:p w:rsidR="007B5E6B" w:rsidRPr="007B5E6B" w:rsidRDefault="007B5E6B" w:rsidP="007B5E6B">
    <w:pPr>
      <w:pStyle w:val="af2"/>
      <w:jc w:val="right"/>
      <w:rPr>
        <w:rFonts w:ascii="Times New Roman" w:hAnsi="Times New Roman" w:cs="Times New Roman"/>
        <w:i/>
        <w:sz w:val="28"/>
        <w:szCs w:val="28"/>
      </w:rPr>
    </w:pPr>
    <w:r w:rsidRPr="007B5E6B">
      <w:rPr>
        <w:rFonts w:ascii="Times New Roman" w:hAnsi="Times New Roman" w:cs="Times New Roman"/>
        <w:i/>
        <w:sz w:val="28"/>
        <w:szCs w:val="28"/>
      </w:rPr>
      <w:t>в Кемеровской области-Кузбассе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682"/>
    <w:rsid w:val="000D1052"/>
    <w:rsid w:val="000E6E68"/>
    <w:rsid w:val="00224FC8"/>
    <w:rsid w:val="003B6202"/>
    <w:rsid w:val="003E2AFC"/>
    <w:rsid w:val="0041328A"/>
    <w:rsid w:val="004F6167"/>
    <w:rsid w:val="00512DD6"/>
    <w:rsid w:val="00532770"/>
    <w:rsid w:val="005B2786"/>
    <w:rsid w:val="00683C60"/>
    <w:rsid w:val="006A0192"/>
    <w:rsid w:val="007B5E6B"/>
    <w:rsid w:val="00957DE4"/>
    <w:rsid w:val="00B11FC1"/>
    <w:rsid w:val="00BF1F8D"/>
    <w:rsid w:val="00E05630"/>
    <w:rsid w:val="00E71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E2A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2A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E2A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2A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E2A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E2A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E2AFC"/>
    <w:rPr>
      <w:b/>
      <w:bCs/>
    </w:rPr>
  </w:style>
  <w:style w:type="character" w:styleId="a8">
    <w:name w:val="Emphasis"/>
    <w:basedOn w:val="a0"/>
    <w:uiPriority w:val="20"/>
    <w:qFormat/>
    <w:rsid w:val="003E2AFC"/>
    <w:rPr>
      <w:i/>
      <w:iCs/>
    </w:rPr>
  </w:style>
  <w:style w:type="paragraph" w:styleId="a9">
    <w:name w:val="No Spacing"/>
    <w:uiPriority w:val="1"/>
    <w:qFormat/>
    <w:rsid w:val="003E2AFC"/>
  </w:style>
  <w:style w:type="paragraph" w:styleId="aa">
    <w:name w:val="List Paragraph"/>
    <w:basedOn w:val="a"/>
    <w:uiPriority w:val="34"/>
    <w:qFormat/>
    <w:rsid w:val="003E2A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A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2AF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E2A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E2AF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3E2AF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E2AF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E2AF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E2AF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E2AFC"/>
    <w:rPr>
      <w:b/>
      <w:bCs/>
      <w:smallCaps/>
      <w:spacing w:val="5"/>
    </w:rPr>
  </w:style>
  <w:style w:type="paragraph" w:customStyle="1" w:styleId="23">
    <w:name w:val="Стиль2"/>
    <w:basedOn w:val="a9"/>
    <w:next w:val="a9"/>
    <w:autoRedefine/>
    <w:qFormat/>
    <w:rsid w:val="000E6E68"/>
    <w:rPr>
      <w:rFonts w:ascii="Times New Roman" w:hAnsi="Times New Roman"/>
      <w:sz w:val="24"/>
    </w:rPr>
  </w:style>
  <w:style w:type="paragraph" w:customStyle="1" w:styleId="ConsPlusNormal">
    <w:name w:val="ConsPlusNormal"/>
    <w:rsid w:val="00E71682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1682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1682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5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12DD6"/>
  </w:style>
  <w:style w:type="paragraph" w:styleId="af4">
    <w:name w:val="footer"/>
    <w:basedOn w:val="a"/>
    <w:link w:val="af5"/>
    <w:uiPriority w:val="99"/>
    <w:unhideWhenUsed/>
    <w:rsid w:val="005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12DD6"/>
  </w:style>
  <w:style w:type="paragraph" w:styleId="af6">
    <w:name w:val="Balloon Text"/>
    <w:basedOn w:val="a"/>
    <w:link w:val="af7"/>
    <w:uiPriority w:val="99"/>
    <w:semiHidden/>
    <w:unhideWhenUsed/>
    <w:rsid w:val="0041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3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E2A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2A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E2A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2A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E2A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E2A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E2AFC"/>
    <w:rPr>
      <w:b/>
      <w:bCs/>
    </w:rPr>
  </w:style>
  <w:style w:type="character" w:styleId="a8">
    <w:name w:val="Emphasis"/>
    <w:basedOn w:val="a0"/>
    <w:uiPriority w:val="20"/>
    <w:qFormat/>
    <w:rsid w:val="003E2AFC"/>
    <w:rPr>
      <w:i/>
      <w:iCs/>
    </w:rPr>
  </w:style>
  <w:style w:type="paragraph" w:styleId="a9">
    <w:name w:val="No Spacing"/>
    <w:uiPriority w:val="1"/>
    <w:qFormat/>
    <w:rsid w:val="003E2AFC"/>
  </w:style>
  <w:style w:type="paragraph" w:styleId="aa">
    <w:name w:val="List Paragraph"/>
    <w:basedOn w:val="a"/>
    <w:uiPriority w:val="34"/>
    <w:qFormat/>
    <w:rsid w:val="003E2A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A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2AF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E2A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E2AF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3E2AF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E2AF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E2AF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E2AF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E2AFC"/>
    <w:rPr>
      <w:b/>
      <w:bCs/>
      <w:smallCaps/>
      <w:spacing w:val="5"/>
    </w:rPr>
  </w:style>
  <w:style w:type="paragraph" w:customStyle="1" w:styleId="23">
    <w:name w:val="Стиль2"/>
    <w:basedOn w:val="a9"/>
    <w:next w:val="a9"/>
    <w:autoRedefine/>
    <w:qFormat/>
    <w:rsid w:val="000E6E68"/>
    <w:rPr>
      <w:rFonts w:ascii="Times New Roman" w:hAnsi="Times New Roman"/>
      <w:sz w:val="24"/>
    </w:rPr>
  </w:style>
  <w:style w:type="paragraph" w:customStyle="1" w:styleId="ConsPlusNormal">
    <w:name w:val="ConsPlusNormal"/>
    <w:rsid w:val="00E71682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1682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1682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5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12DD6"/>
  </w:style>
  <w:style w:type="paragraph" w:styleId="af4">
    <w:name w:val="footer"/>
    <w:basedOn w:val="a"/>
    <w:link w:val="af5"/>
    <w:uiPriority w:val="99"/>
    <w:unhideWhenUsed/>
    <w:rsid w:val="005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12DD6"/>
  </w:style>
  <w:style w:type="paragraph" w:styleId="af6">
    <w:name w:val="Balloon Text"/>
    <w:basedOn w:val="a"/>
    <w:link w:val="af7"/>
    <w:uiPriority w:val="99"/>
    <w:semiHidden/>
    <w:unhideWhenUsed/>
    <w:rsid w:val="0041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3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CD0DBF5563D8A34DF89318F75BCF90FE221C8F6AA00B8EE31886E52E349E3ABE96AAAFED4F0C033C8D628A26e1Y6J" TargetMode="External"/><Relationship Id="rId12" Type="http://schemas.openxmlformats.org/officeDocument/2006/relationships/hyperlink" Target="consultantplus://offline/ref=DCCD0DBF5563D8A34DF89318F75BCF90FC20198C6EA40B8EE31886E52E349E3AAC96F2A3EE4F19576AD735872414AFA545B894CB9Fe0Y5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DCCD0DBF5563D8A34DF89318F75BCF90FC20198C6EA40B8EE31886E52E349E3AAC96F2A3EF4F19576AD735872414AFA545B894CB9Fe0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4E1D-2787-4017-A731-4087B968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7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 Евгений И.</dc:creator>
  <cp:lastModifiedBy>Гвоздкова Любовь В.</cp:lastModifiedBy>
  <cp:revision>6</cp:revision>
  <cp:lastPrinted>2020-07-03T01:21:00Z</cp:lastPrinted>
  <dcterms:created xsi:type="dcterms:W3CDTF">2020-07-02T09:24:00Z</dcterms:created>
  <dcterms:modified xsi:type="dcterms:W3CDTF">2020-07-10T01:46:00Z</dcterms:modified>
</cp:coreProperties>
</file>